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A0" w:rsidRPr="00D6065B" w:rsidRDefault="00D776A0" w:rsidP="00D776A0">
      <w:pPr>
        <w:tabs>
          <w:tab w:val="left" w:pos="1512"/>
        </w:tabs>
        <w:spacing w:line="560" w:lineRule="exact"/>
        <w:rPr>
          <w:rFonts w:ascii="黑体" w:eastAsia="黑体" w:hAnsi="仿宋"/>
          <w:sz w:val="32"/>
          <w:szCs w:val="32"/>
        </w:rPr>
      </w:pPr>
      <w:r w:rsidRPr="00D6065B">
        <w:rPr>
          <w:rFonts w:ascii="黑体" w:eastAsia="黑体" w:hAnsi="仿宋" w:hint="eastAsia"/>
          <w:sz w:val="32"/>
          <w:szCs w:val="32"/>
        </w:rPr>
        <w:t>附件</w:t>
      </w:r>
    </w:p>
    <w:p w:rsidR="00D776A0" w:rsidRDefault="00D776A0" w:rsidP="00D776A0">
      <w:pPr>
        <w:tabs>
          <w:tab w:val="left" w:pos="1512"/>
        </w:tabs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776A0" w:rsidRPr="00B24030" w:rsidRDefault="00D776A0" w:rsidP="00D776A0">
      <w:pPr>
        <w:tabs>
          <w:tab w:val="left" w:pos="1512"/>
        </w:tabs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24030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7</w:t>
      </w:r>
      <w:r w:rsidRPr="00B24030">
        <w:rPr>
          <w:rFonts w:asciiTheme="majorEastAsia" w:eastAsiaTheme="majorEastAsia" w:hAnsiTheme="majorEastAsia" w:hint="eastAsia"/>
          <w:b/>
          <w:sz w:val="36"/>
          <w:szCs w:val="36"/>
        </w:rPr>
        <w:t>年度甘肃省档案科技项目选题指南</w:t>
      </w:r>
    </w:p>
    <w:p w:rsidR="00D776A0" w:rsidRPr="00545868" w:rsidRDefault="00D776A0" w:rsidP="00D776A0">
      <w:pPr>
        <w:tabs>
          <w:tab w:val="left" w:pos="1512"/>
        </w:tabs>
        <w:spacing w:line="600" w:lineRule="exact"/>
        <w:ind w:firstLine="640"/>
        <w:rPr>
          <w:rFonts w:ascii="仿宋_GB2312" w:hAnsi="仿宋"/>
          <w:szCs w:val="32"/>
        </w:rPr>
      </w:pPr>
    </w:p>
    <w:p w:rsidR="00D776A0" w:rsidRPr="00B24030" w:rsidRDefault="00D776A0" w:rsidP="00D776A0">
      <w:pPr>
        <w:tabs>
          <w:tab w:val="left" w:pos="1512"/>
        </w:tabs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B24030">
        <w:rPr>
          <w:rFonts w:ascii="仿宋" w:eastAsia="仿宋" w:hAnsi="仿宋" w:hint="eastAsia"/>
          <w:sz w:val="32"/>
          <w:szCs w:val="32"/>
        </w:rPr>
        <w:t>为贯彻落实省委省政府办公厅《</w:t>
      </w:r>
      <w:r>
        <w:rPr>
          <w:rFonts w:ascii="仿宋" w:eastAsia="仿宋" w:hAnsi="仿宋" w:cs="宋体" w:hint="eastAsia"/>
          <w:sz w:val="32"/>
          <w:szCs w:val="32"/>
        </w:rPr>
        <w:t>关于加强和改进新形势下档案工作的意见》和全省</w:t>
      </w:r>
      <w:r w:rsidRPr="00E7466F">
        <w:rPr>
          <w:rFonts w:ascii="仿宋" w:eastAsia="仿宋" w:hAnsi="仿宋" w:cs="宋体" w:hint="eastAsia"/>
          <w:sz w:val="32"/>
          <w:szCs w:val="32"/>
        </w:rPr>
        <w:t>档案</w:t>
      </w:r>
      <w:r>
        <w:rPr>
          <w:rFonts w:ascii="仿宋" w:eastAsia="仿宋" w:hAnsi="仿宋" w:cs="宋体" w:hint="eastAsia"/>
          <w:sz w:val="32"/>
          <w:szCs w:val="32"/>
        </w:rPr>
        <w:t>工作</w:t>
      </w:r>
      <w:r w:rsidRPr="00E7466F">
        <w:rPr>
          <w:rFonts w:ascii="仿宋" w:eastAsia="仿宋" w:hAnsi="仿宋" w:cs="宋体" w:hint="eastAsia"/>
          <w:sz w:val="32"/>
          <w:szCs w:val="32"/>
        </w:rPr>
        <w:t>会议精神，以促进“十三五”期间档案工作主要目标的实现为中心，根据档案工作实际和档案事业发展的需要</w:t>
      </w:r>
      <w:r>
        <w:rPr>
          <w:rFonts w:ascii="仿宋" w:eastAsia="仿宋" w:hAnsi="仿宋" w:cs="宋体" w:hint="eastAsia"/>
          <w:sz w:val="32"/>
          <w:szCs w:val="32"/>
        </w:rPr>
        <w:t>，</w:t>
      </w:r>
      <w:r w:rsidRPr="00B24030">
        <w:rPr>
          <w:rFonts w:ascii="仿宋" w:eastAsia="仿宋" w:hAnsi="仿宋" w:hint="eastAsia"/>
          <w:sz w:val="32"/>
          <w:szCs w:val="32"/>
        </w:rPr>
        <w:t>针对当前档案工作中急需解决的理论和实践问题，本着创新、实用的原则，在调查研究的基础上，提出201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B24030">
        <w:rPr>
          <w:rFonts w:ascii="仿宋" w:eastAsia="仿宋" w:hAnsi="仿宋" w:hint="eastAsia"/>
          <w:sz w:val="32"/>
          <w:szCs w:val="32"/>
        </w:rPr>
        <w:t>年度甘肃省档案科技项目选题指南。</w:t>
      </w:r>
    </w:p>
    <w:p w:rsidR="00D776A0" w:rsidRPr="00B24030" w:rsidRDefault="00D776A0" w:rsidP="00D776A0">
      <w:pPr>
        <w:tabs>
          <w:tab w:val="left" w:pos="1512"/>
        </w:tabs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1.在</w:t>
      </w:r>
      <w:r w:rsidRPr="00466AC3">
        <w:rPr>
          <w:rFonts w:ascii="仿宋" w:eastAsia="仿宋" w:hAnsi="仿宋" w:cs="宋体" w:hint="eastAsia"/>
          <w:sz w:val="32"/>
          <w:szCs w:val="32"/>
        </w:rPr>
        <w:t>档案理论科学研究</w:t>
      </w:r>
      <w:r>
        <w:rPr>
          <w:rFonts w:ascii="仿宋" w:eastAsia="仿宋" w:hAnsi="仿宋" w:cs="宋体" w:hint="eastAsia"/>
          <w:sz w:val="32"/>
          <w:szCs w:val="32"/>
        </w:rPr>
        <w:t>方面，</w:t>
      </w:r>
      <w:r w:rsidRPr="00E7466F">
        <w:rPr>
          <w:rFonts w:ascii="仿宋" w:eastAsia="仿宋" w:hAnsi="仿宋" w:cs="宋体" w:hint="eastAsia"/>
          <w:sz w:val="32"/>
          <w:szCs w:val="32"/>
        </w:rPr>
        <w:t>要围绕依法治档背景下档案工作体制机制创新、档案行政监管服务与治理能力提升、档案行政执法程序和效力评估、</w:t>
      </w:r>
      <w:r w:rsidRPr="00E7466F">
        <w:rPr>
          <w:rFonts w:ascii="仿宋" w:eastAsia="仿宋" w:hAnsi="仿宋" w:cs="黑体" w:hint="eastAsia"/>
          <w:sz w:val="32"/>
          <w:szCs w:val="32"/>
          <w:lang w:val="zh-CN"/>
        </w:rPr>
        <w:t>综合档案馆公共服务标准化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“一带</w:t>
      </w:r>
      <w:r>
        <w:rPr>
          <w:rFonts w:ascii="仿宋" w:eastAsia="仿宋" w:hAnsi="仿宋" w:hint="eastAsia"/>
          <w:sz w:val="32"/>
          <w:szCs w:val="32"/>
        </w:rPr>
        <w:t>一路”甘肃黄金段档案文献、民生档案信息资源利用方式方法、</w:t>
      </w:r>
      <w:r w:rsidRPr="00B24030">
        <w:rPr>
          <w:rFonts w:ascii="仿宋" w:eastAsia="仿宋" w:hAnsi="仿宋" w:hint="eastAsia"/>
          <w:sz w:val="32"/>
          <w:szCs w:val="32"/>
        </w:rPr>
        <w:t>社区档案工作及城市记忆档案工作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档案安全防范体系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档案部门突发事件应急预案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档案社会化服务管理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档案干部队伍综合素质等方面</w:t>
      </w:r>
      <w:r>
        <w:rPr>
          <w:rFonts w:ascii="仿宋" w:eastAsia="仿宋" w:hAnsi="仿宋" w:hint="eastAsia"/>
          <w:sz w:val="32"/>
          <w:szCs w:val="32"/>
        </w:rPr>
        <w:t>开展研究</w:t>
      </w:r>
      <w:r w:rsidRPr="00B24030">
        <w:rPr>
          <w:rFonts w:ascii="仿宋" w:eastAsia="仿宋" w:hAnsi="仿宋" w:hint="eastAsia"/>
          <w:sz w:val="32"/>
          <w:szCs w:val="32"/>
        </w:rPr>
        <w:t>。</w:t>
      </w:r>
    </w:p>
    <w:p w:rsidR="00D776A0" w:rsidRPr="00444C9F" w:rsidRDefault="00D776A0" w:rsidP="00D776A0">
      <w:pPr>
        <w:tabs>
          <w:tab w:val="left" w:pos="1512"/>
        </w:tabs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</w:t>
      </w:r>
      <w:r w:rsidRPr="00E7466F">
        <w:rPr>
          <w:rFonts w:ascii="仿宋" w:eastAsia="仿宋" w:hAnsi="仿宋" w:cs="宋体" w:hint="eastAsia"/>
          <w:sz w:val="32"/>
          <w:szCs w:val="32"/>
        </w:rPr>
        <w:t>.在档案事业管理方面，要围绕档案收集价值判定、档案开放鉴定原则和程序及划控方法、区域数字档案馆（室）建设、档案电子政务服务事项目录体系建设、档案</w:t>
      </w:r>
      <w:r w:rsidRPr="00E7466F">
        <w:rPr>
          <w:rFonts w:ascii="仿宋" w:eastAsia="仿宋" w:hAnsi="仿宋" w:cs="宋体" w:hint="eastAsia"/>
          <w:sz w:val="32"/>
          <w:szCs w:val="32"/>
        </w:rPr>
        <w:lastRenderedPageBreak/>
        <w:t>电子数据质量检查、跨门类跨领域跨地域档案资源整合开发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E7466F">
        <w:rPr>
          <w:rFonts w:ascii="仿宋" w:eastAsia="仿宋" w:hAnsi="仿宋" w:cs="宋体" w:hint="eastAsia"/>
          <w:sz w:val="32"/>
          <w:szCs w:val="32"/>
        </w:rPr>
        <w:t>馆际和区域间</w:t>
      </w:r>
      <w:r w:rsidRPr="00E7466F">
        <w:rPr>
          <w:rFonts w:ascii="仿宋" w:eastAsia="仿宋" w:hAnsi="仿宋" w:cs="黑体" w:hint="eastAsia"/>
          <w:sz w:val="32"/>
          <w:szCs w:val="32"/>
          <w:lang w:val="zh-CN"/>
        </w:rPr>
        <w:t>档案信息开放共享与智能服务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444C9F">
        <w:rPr>
          <w:rFonts w:ascii="仿宋" w:eastAsia="仿宋" w:hAnsi="仿宋" w:cs="宋体" w:hint="eastAsia"/>
          <w:sz w:val="32"/>
          <w:szCs w:val="32"/>
        </w:rPr>
        <w:t>纸质档案数字化后的封存技术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444C9F">
        <w:rPr>
          <w:rFonts w:ascii="仿宋" w:eastAsia="仿宋" w:hAnsi="仿宋" w:cs="宋体" w:hint="eastAsia"/>
          <w:sz w:val="32"/>
          <w:szCs w:val="32"/>
        </w:rPr>
        <w:t>馆藏珍贵档案永久保存技术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444C9F">
        <w:rPr>
          <w:rFonts w:ascii="仿宋" w:eastAsia="仿宋" w:hAnsi="仿宋" w:cs="宋体" w:hint="eastAsia"/>
          <w:sz w:val="32"/>
          <w:szCs w:val="32"/>
        </w:rPr>
        <w:t>智能密集架管理系统研究及应用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444C9F">
        <w:rPr>
          <w:rFonts w:ascii="仿宋" w:eastAsia="仿宋" w:hAnsi="仿宋" w:cs="宋体" w:hint="eastAsia"/>
          <w:sz w:val="32"/>
          <w:szCs w:val="32"/>
        </w:rPr>
        <w:t>国家重点档案的抢救与保护策略</w:t>
      </w:r>
      <w:r w:rsidRPr="00444C9F">
        <w:rPr>
          <w:rFonts w:ascii="仿宋" w:eastAsia="仿宋" w:hAnsi="仿宋" w:hint="eastAsia"/>
          <w:sz w:val="32"/>
          <w:szCs w:val="32"/>
        </w:rPr>
        <w:t>等方面</w:t>
      </w:r>
      <w:r w:rsidRPr="00E7466F">
        <w:rPr>
          <w:rFonts w:ascii="仿宋" w:eastAsia="仿宋" w:hAnsi="仿宋" w:cs="宋体" w:hint="eastAsia"/>
          <w:sz w:val="32"/>
          <w:szCs w:val="32"/>
        </w:rPr>
        <w:t>开展研究</w:t>
      </w:r>
      <w:r w:rsidRPr="00444C9F">
        <w:rPr>
          <w:rFonts w:ascii="仿宋" w:eastAsia="仿宋" w:hAnsi="仿宋" w:hint="eastAsia"/>
          <w:sz w:val="32"/>
          <w:szCs w:val="32"/>
        </w:rPr>
        <w:t>。</w:t>
      </w:r>
    </w:p>
    <w:p w:rsidR="00D776A0" w:rsidRDefault="00D776A0" w:rsidP="00D776A0">
      <w:pPr>
        <w:tabs>
          <w:tab w:val="left" w:pos="1512"/>
        </w:tabs>
        <w:spacing w:line="60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444C9F">
        <w:rPr>
          <w:rFonts w:ascii="仿宋" w:eastAsia="仿宋" w:hAnsi="仿宋" w:hint="eastAsia"/>
          <w:sz w:val="32"/>
          <w:szCs w:val="32"/>
        </w:rPr>
        <w:t>3.在档案现代信息技术研究方面，要围绕</w:t>
      </w:r>
      <w:r w:rsidRPr="00B24030">
        <w:rPr>
          <w:rFonts w:ascii="仿宋" w:eastAsia="仿宋" w:hAnsi="仿宋" w:hint="eastAsia"/>
          <w:sz w:val="32"/>
          <w:szCs w:val="32"/>
        </w:rPr>
        <w:t>档案数字化策略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7466F">
        <w:rPr>
          <w:rFonts w:ascii="仿宋" w:eastAsia="仿宋" w:hAnsi="仿宋" w:cs="宋体" w:hint="eastAsia"/>
          <w:sz w:val="32"/>
          <w:szCs w:val="32"/>
        </w:rPr>
        <w:t>办公自动化条件下电子公文归档规范、电子档案移交接收和电子音像档案管理技术方法、</w:t>
      </w:r>
      <w:r w:rsidRPr="00A3665B">
        <w:rPr>
          <w:rFonts w:ascii="仿宋" w:eastAsia="仿宋" w:hAnsi="仿宋" w:cs="宋体" w:hint="eastAsia"/>
          <w:sz w:val="32"/>
          <w:szCs w:val="32"/>
        </w:rPr>
        <w:t>大数据档案信息采集与整理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信息化环境下电子档案的长期保存与监管机制</w:t>
      </w:r>
      <w:r>
        <w:rPr>
          <w:rFonts w:ascii="仿宋" w:eastAsia="仿宋" w:hAnsi="仿宋" w:hint="eastAsia"/>
          <w:sz w:val="32"/>
          <w:szCs w:val="32"/>
        </w:rPr>
        <w:t>、</w:t>
      </w:r>
      <w:r w:rsidRPr="00B24030">
        <w:rPr>
          <w:rFonts w:ascii="仿宋" w:eastAsia="仿宋" w:hAnsi="仿宋" w:hint="eastAsia"/>
          <w:sz w:val="32"/>
          <w:szCs w:val="32"/>
        </w:rPr>
        <w:t>电子文件异质异地备份及防灾对策</w:t>
      </w:r>
      <w:r>
        <w:rPr>
          <w:rFonts w:ascii="仿宋" w:eastAsia="仿宋" w:hAnsi="仿宋" w:hint="eastAsia"/>
          <w:sz w:val="32"/>
          <w:szCs w:val="32"/>
        </w:rPr>
        <w:t>、</w:t>
      </w:r>
      <w:r w:rsidRPr="00AC613A">
        <w:rPr>
          <w:rFonts w:ascii="仿宋" w:eastAsia="仿宋" w:hAnsi="仿宋" w:cs="宋体" w:hint="eastAsia"/>
          <w:sz w:val="32"/>
          <w:szCs w:val="32"/>
        </w:rPr>
        <w:t>智慧档案馆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AC613A">
        <w:rPr>
          <w:rFonts w:ascii="仿宋" w:eastAsia="仿宋" w:hAnsi="仿宋" w:cs="宋体" w:hint="eastAsia"/>
          <w:sz w:val="32"/>
          <w:szCs w:val="32"/>
        </w:rPr>
        <w:t>专业档案数据库整合</w:t>
      </w:r>
      <w:r>
        <w:rPr>
          <w:rFonts w:ascii="仿宋" w:eastAsia="仿宋" w:hAnsi="仿宋" w:cs="宋体" w:hint="eastAsia"/>
          <w:sz w:val="32"/>
          <w:szCs w:val="32"/>
        </w:rPr>
        <w:t>、</w:t>
      </w:r>
      <w:r w:rsidRPr="00AC613A">
        <w:rPr>
          <w:rFonts w:ascii="仿宋" w:eastAsia="仿宋" w:hAnsi="仿宋" w:cs="宋体" w:hint="eastAsia"/>
          <w:sz w:val="32"/>
          <w:szCs w:val="32"/>
        </w:rPr>
        <w:t>“互联网+”在档案工作中的应用</w:t>
      </w:r>
      <w:r w:rsidRPr="00E7466F">
        <w:rPr>
          <w:rFonts w:ascii="仿宋" w:eastAsia="仿宋" w:hAnsi="仿宋" w:cs="宋体" w:hint="eastAsia"/>
          <w:sz w:val="32"/>
          <w:szCs w:val="32"/>
        </w:rPr>
        <w:t>等方面开展研究。</w:t>
      </w:r>
    </w:p>
    <w:p w:rsidR="00D776A0" w:rsidRDefault="00D776A0" w:rsidP="00D776A0">
      <w:pPr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22" w:rsidRDefault="002B4622" w:rsidP="00D776A0">
      <w:pPr>
        <w:spacing w:after="0"/>
      </w:pPr>
      <w:r>
        <w:separator/>
      </w:r>
    </w:p>
  </w:endnote>
  <w:endnote w:type="continuationSeparator" w:id="0">
    <w:p w:rsidR="002B4622" w:rsidRDefault="002B4622" w:rsidP="00D776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22" w:rsidRDefault="002B4622" w:rsidP="00D776A0">
      <w:pPr>
        <w:spacing w:after="0"/>
      </w:pPr>
      <w:r>
        <w:separator/>
      </w:r>
    </w:p>
  </w:footnote>
  <w:footnote w:type="continuationSeparator" w:id="0">
    <w:p w:rsidR="002B4622" w:rsidRDefault="002B4622" w:rsidP="00D776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4622"/>
    <w:rsid w:val="00323B43"/>
    <w:rsid w:val="003D37D8"/>
    <w:rsid w:val="00426133"/>
    <w:rsid w:val="004358AB"/>
    <w:rsid w:val="008518AD"/>
    <w:rsid w:val="008B7726"/>
    <w:rsid w:val="00D31D50"/>
    <w:rsid w:val="00D7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76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6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6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6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2017-03-20T03:32:00Z</dcterms:modified>
</cp:coreProperties>
</file>